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23032" w:rsidRDefault="00823032" w:rsidP="00481B83">
      <w:pPr>
        <w:rPr>
          <w:b/>
        </w:rPr>
      </w:pP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74C4D" w:rsidRDefault="00974C4D" w:rsidP="00974C4D">
      <w:r>
        <w:t>A KÁBELKÖTEGELŐ TALPBA HELYEZETT KÁBELKÖTEGELŐ SEGÍTSÉGÉVEL KÖNNYEDÉN KÜLÖNBÖZŐ FELÜLETEKHEZ RÖGZÍTHETI A KÍVÁNT TÁRGYAKAT</w:t>
      </w:r>
    </w:p>
    <w:p w:rsidR="00974C4D" w:rsidRDefault="00974C4D" w:rsidP="00974C4D">
      <w:r>
        <w:t xml:space="preserve">UV védett, </w:t>
      </w:r>
      <w:proofErr w:type="spellStart"/>
      <w:r>
        <w:t>kül-</w:t>
      </w:r>
      <w:proofErr w:type="spellEnd"/>
      <w:r>
        <w:t xml:space="preserve"> és beltéri használatra egyaránt</w:t>
      </w:r>
    </w:p>
    <w:p w:rsidR="00974C4D" w:rsidRDefault="00974C4D" w:rsidP="00974C4D">
      <w:r>
        <w:t>4 oldalról fűzhető</w:t>
      </w:r>
    </w:p>
    <w:p w:rsidR="00974C4D" w:rsidRDefault="00974C4D" w:rsidP="00974C4D">
      <w:proofErr w:type="gramStart"/>
      <w:r>
        <w:t>alapanyag</w:t>
      </w:r>
      <w:proofErr w:type="gramEnd"/>
      <w:r>
        <w:t>: Nylon66</w:t>
      </w:r>
    </w:p>
    <w:p w:rsidR="00974C4D" w:rsidRDefault="00974C4D" w:rsidP="00974C4D">
      <w:proofErr w:type="gramStart"/>
      <w:r>
        <w:t>felületre</w:t>
      </w:r>
      <w:proofErr w:type="gramEnd"/>
      <w:r>
        <w:t xml:space="preserve"> ragasztható, öntapadós</w:t>
      </w:r>
    </w:p>
    <w:p w:rsidR="00EF3B09" w:rsidRPr="008A1006" w:rsidRDefault="00974C4D" w:rsidP="00974C4D">
      <w:proofErr w:type="gramStart"/>
      <w:r>
        <w:t>felfúrható</w:t>
      </w:r>
      <w:bookmarkStart w:id="0" w:name="_GoBack"/>
      <w:bookmarkEnd w:id="0"/>
      <w:proofErr w:type="gramEnd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2022-07-26T12:37:00Z</dcterms:created>
  <dcterms:modified xsi:type="dcterms:W3CDTF">2022-07-26T12:37:00Z</dcterms:modified>
</cp:coreProperties>
</file>